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21"/>
        <w:gridCol w:w="4843"/>
      </w:tblGrid>
      <w:tr w:rsidR="005865C5" w14:paraId="683A8648" w14:textId="77777777" w:rsidTr="000706D6">
        <w:tc>
          <w:tcPr>
            <w:tcW w:w="4621" w:type="dxa"/>
          </w:tcPr>
          <w:p w14:paraId="14FE5169" w14:textId="77777777" w:rsidR="005865C5" w:rsidRDefault="005865C5" w:rsidP="000706D6">
            <w:pPr>
              <w:pStyle w:val="Heading1"/>
              <w:rPr>
                <w:sz w:val="52"/>
              </w:rPr>
            </w:pPr>
            <w:r>
              <w:rPr>
                <w:sz w:val="52"/>
              </w:rPr>
              <w:t>Media Release</w:t>
            </w:r>
          </w:p>
          <w:p w14:paraId="7B85EFB9" w14:textId="77777777" w:rsidR="005865C5" w:rsidRDefault="005865C5" w:rsidP="005865C5">
            <w:pPr>
              <w:tabs>
                <w:tab w:val="left" w:pos="1155"/>
              </w:tabs>
            </w:pPr>
            <w:r>
              <w:tab/>
            </w:r>
          </w:p>
          <w:p w14:paraId="5C4A9074" w14:textId="4D468FEF" w:rsidR="005865C5" w:rsidRPr="005865C5" w:rsidRDefault="00027C7E" w:rsidP="00363AD9">
            <w:pPr>
              <w:tabs>
                <w:tab w:val="left" w:pos="1155"/>
              </w:tabs>
            </w:pPr>
            <w:r>
              <w:rPr>
                <w:rFonts w:ascii="Arial" w:hAnsi="Arial" w:cs="Arial"/>
              </w:rPr>
              <w:t>15</w:t>
            </w:r>
            <w:r w:rsidR="007D1872">
              <w:rPr>
                <w:rFonts w:ascii="Arial" w:hAnsi="Arial" w:cs="Arial"/>
              </w:rPr>
              <w:t xml:space="preserve"> MARCH 2021</w:t>
            </w:r>
          </w:p>
        </w:tc>
        <w:tc>
          <w:tcPr>
            <w:tcW w:w="4843" w:type="dxa"/>
          </w:tcPr>
          <w:p w14:paraId="3394A2E9" w14:textId="77777777" w:rsidR="005865C5" w:rsidRDefault="005865C5" w:rsidP="000706D6">
            <w:pPr>
              <w:pStyle w:val="Header"/>
              <w:ind w:left="1859"/>
              <w:jc w:val="right"/>
              <w:rPr>
                <w:color w:val="000000"/>
              </w:rPr>
            </w:pPr>
            <w:r>
              <w:rPr>
                <w:noProof/>
                <w:color w:val="000000"/>
                <w:lang w:eastAsia="en-GB"/>
              </w:rPr>
              <w:drawing>
                <wp:inline distT="0" distB="0" distL="0" distR="0" wp14:anchorId="26602F41" wp14:editId="53018B35">
                  <wp:extent cx="1190625" cy="1390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59521D" w14:textId="75EE4E5E" w:rsidR="006451FB" w:rsidRDefault="006451FB" w:rsidP="009D3F56">
      <w:pPr>
        <w:pStyle w:val="BodyA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NEBOSH launches a new qualification to boost h</w:t>
      </w:r>
      <w:r w:rsidRPr="006F18CF">
        <w:rPr>
          <w:b/>
          <w:sz w:val="28"/>
          <w:szCs w:val="28"/>
        </w:rPr>
        <w:t xml:space="preserve">ealth and </w:t>
      </w:r>
      <w:r>
        <w:rPr>
          <w:b/>
          <w:sz w:val="28"/>
          <w:szCs w:val="28"/>
        </w:rPr>
        <w:t>s</w:t>
      </w:r>
      <w:r w:rsidRPr="006F18CF">
        <w:rPr>
          <w:b/>
          <w:sz w:val="28"/>
          <w:szCs w:val="28"/>
        </w:rPr>
        <w:t xml:space="preserve">afety </w:t>
      </w:r>
      <w:r>
        <w:rPr>
          <w:b/>
          <w:sz w:val="28"/>
          <w:szCs w:val="28"/>
        </w:rPr>
        <w:t>in c</w:t>
      </w:r>
      <w:r w:rsidRPr="006F18CF">
        <w:rPr>
          <w:b/>
          <w:sz w:val="28"/>
          <w:szCs w:val="28"/>
        </w:rPr>
        <w:t>onstruction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sector</w:t>
      </w:r>
      <w:proofErr w:type="gramEnd"/>
    </w:p>
    <w:p w14:paraId="231EE6D4" w14:textId="77777777" w:rsidR="006451FB" w:rsidRDefault="006451FB" w:rsidP="009D3F56">
      <w:pPr>
        <w:pStyle w:val="BodyA"/>
        <w:rPr>
          <w:b/>
          <w:sz w:val="28"/>
          <w:szCs w:val="28"/>
        </w:rPr>
      </w:pPr>
    </w:p>
    <w:p w14:paraId="3AF8E5CC" w14:textId="1B381D58" w:rsidR="006451FB" w:rsidRDefault="006451FB" w:rsidP="009D3F56">
      <w:pPr>
        <w:pStyle w:val="BodyA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NEBOSH, one of the world’s leading health and safety awarding bodies, has launched</w:t>
      </w:r>
      <w:r w:rsidR="004B5488">
        <w:rPr>
          <w:rFonts w:ascii="Arial" w:hAnsi="Arial" w:cs="Arial"/>
          <w:iCs/>
        </w:rPr>
        <w:t xml:space="preserve"> a new two-week qualification for the construction sector. </w:t>
      </w:r>
      <w:r w:rsidR="004B5488" w:rsidRPr="004B5488">
        <w:rPr>
          <w:rFonts w:ascii="Arial" w:hAnsi="Arial" w:cs="Arial"/>
          <w:iCs/>
        </w:rPr>
        <w:t>Health and Safety Management for Construction</w:t>
      </w:r>
      <w:r w:rsidR="004B5488">
        <w:rPr>
          <w:rFonts w:ascii="Arial" w:hAnsi="Arial" w:cs="Arial"/>
          <w:iCs/>
        </w:rPr>
        <w:t xml:space="preserve"> will </w:t>
      </w:r>
      <w:r w:rsidR="00A52CF3">
        <w:rPr>
          <w:rFonts w:ascii="Arial" w:hAnsi="Arial" w:cs="Arial"/>
          <w:iCs/>
        </w:rPr>
        <w:t>give learners the skills they need to take on health and safety responsibilities.</w:t>
      </w:r>
    </w:p>
    <w:p w14:paraId="42702E6C" w14:textId="64B1B9FA" w:rsidR="004B5488" w:rsidRDefault="004B5488" w:rsidP="009D3F56">
      <w:pPr>
        <w:pStyle w:val="BodyA"/>
        <w:rPr>
          <w:rFonts w:ascii="Arial" w:hAnsi="Arial" w:cs="Arial"/>
          <w:iCs/>
        </w:rPr>
      </w:pPr>
    </w:p>
    <w:p w14:paraId="5B675B88" w14:textId="7622F7FE" w:rsidR="006451FB" w:rsidRDefault="004B5488" w:rsidP="009D3F56">
      <w:pPr>
        <w:pStyle w:val="BodyA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Laying the foundations for healthier and safer construction sites, </w:t>
      </w:r>
      <w:r w:rsidR="004022D2">
        <w:rPr>
          <w:rFonts w:ascii="Arial" w:hAnsi="Arial" w:cs="Arial"/>
          <w:iCs/>
        </w:rPr>
        <w:t>qualification holders</w:t>
      </w:r>
      <w:r w:rsidR="004022D2" w:rsidRPr="004022D2">
        <w:rPr>
          <w:rFonts w:ascii="Arial" w:hAnsi="Arial" w:cs="Arial"/>
          <w:iCs/>
        </w:rPr>
        <w:t xml:space="preserve"> will </w:t>
      </w:r>
      <w:r w:rsidR="00F2670C">
        <w:rPr>
          <w:rFonts w:ascii="Arial" w:hAnsi="Arial" w:cs="Arial"/>
          <w:iCs/>
        </w:rPr>
        <w:t xml:space="preserve">also </w:t>
      </w:r>
      <w:r w:rsidR="004022D2" w:rsidRPr="004022D2">
        <w:rPr>
          <w:rFonts w:ascii="Arial" w:hAnsi="Arial" w:cs="Arial"/>
          <w:iCs/>
        </w:rPr>
        <w:t xml:space="preserve">be better able to influence their on-site colleagues to work more safely; gaining the confidence and technical know-how to challenge unsafe </w:t>
      </w:r>
      <w:proofErr w:type="spellStart"/>
      <w:r w:rsidR="004022D2" w:rsidRPr="004022D2">
        <w:rPr>
          <w:rFonts w:ascii="Arial" w:hAnsi="Arial" w:cs="Arial"/>
          <w:iCs/>
        </w:rPr>
        <w:t>behaviours</w:t>
      </w:r>
      <w:proofErr w:type="spellEnd"/>
      <w:r w:rsidR="004022D2" w:rsidRPr="004022D2">
        <w:rPr>
          <w:rFonts w:ascii="Arial" w:hAnsi="Arial" w:cs="Arial"/>
          <w:iCs/>
        </w:rPr>
        <w:t xml:space="preserve"> and offer practical solutions.</w:t>
      </w:r>
    </w:p>
    <w:p w14:paraId="53239B3F" w14:textId="1807B3BB" w:rsidR="00F50FC4" w:rsidRDefault="00F50FC4" w:rsidP="009D3F56">
      <w:pPr>
        <w:pStyle w:val="BodyA"/>
        <w:rPr>
          <w:rFonts w:ascii="Arial" w:hAnsi="Arial" w:cs="Arial"/>
          <w:iCs/>
        </w:rPr>
      </w:pPr>
    </w:p>
    <w:p w14:paraId="7A86B95D" w14:textId="2F94154B" w:rsidR="00F50FC4" w:rsidRDefault="00CF3DAB" w:rsidP="009D3F56">
      <w:pPr>
        <w:pStyle w:val="BodyA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NEBOSH </w:t>
      </w:r>
      <w:r w:rsidR="00F50FC4" w:rsidRPr="004B5488">
        <w:rPr>
          <w:rFonts w:ascii="Arial" w:hAnsi="Arial" w:cs="Arial"/>
          <w:iCs/>
        </w:rPr>
        <w:t>Health and Safety Management for Construction</w:t>
      </w:r>
      <w:r w:rsidR="00F50FC4">
        <w:rPr>
          <w:rFonts w:ascii="Arial" w:hAnsi="Arial" w:cs="Arial"/>
          <w:iCs/>
        </w:rPr>
        <w:t xml:space="preserve"> is available in both UK and International variants</w:t>
      </w:r>
      <w:r w:rsidR="004D3C5E">
        <w:rPr>
          <w:rFonts w:ascii="Arial" w:hAnsi="Arial" w:cs="Arial"/>
          <w:iCs/>
        </w:rPr>
        <w:t xml:space="preserve">. The UK version is closely aligned to </w:t>
      </w:r>
      <w:r w:rsidR="004D3C5E" w:rsidRPr="004D3C5E">
        <w:rPr>
          <w:rFonts w:ascii="Arial" w:hAnsi="Arial" w:cs="Arial"/>
          <w:iCs/>
        </w:rPr>
        <w:t xml:space="preserve">Construction (Design &amp; Management) </w:t>
      </w:r>
      <w:r w:rsidR="004D3C5E">
        <w:rPr>
          <w:rFonts w:ascii="Arial" w:hAnsi="Arial" w:cs="Arial"/>
          <w:iCs/>
        </w:rPr>
        <w:t xml:space="preserve">(CDM) </w:t>
      </w:r>
      <w:r w:rsidR="004D3C5E" w:rsidRPr="004D3C5E">
        <w:rPr>
          <w:rFonts w:ascii="Arial" w:hAnsi="Arial" w:cs="Arial"/>
          <w:iCs/>
        </w:rPr>
        <w:t>Regulations</w:t>
      </w:r>
      <w:r w:rsidR="004D3C5E">
        <w:rPr>
          <w:rFonts w:ascii="Arial" w:hAnsi="Arial" w:cs="Arial"/>
          <w:iCs/>
        </w:rPr>
        <w:t xml:space="preserve"> whilst the international option references ILO guidance. Whichever option is chosen, the qualification goes beyond legislation to focus on best practice </w:t>
      </w:r>
      <w:r w:rsidR="00D8020F">
        <w:rPr>
          <w:rFonts w:ascii="Arial" w:hAnsi="Arial" w:cs="Arial"/>
          <w:iCs/>
        </w:rPr>
        <w:t xml:space="preserve">so that </w:t>
      </w:r>
      <w:r w:rsidR="00A52CF3">
        <w:rPr>
          <w:rFonts w:ascii="Arial" w:hAnsi="Arial" w:cs="Arial"/>
          <w:iCs/>
        </w:rPr>
        <w:t>learners can</w:t>
      </w:r>
      <w:r w:rsidR="00D8020F">
        <w:rPr>
          <w:rFonts w:ascii="Arial" w:hAnsi="Arial" w:cs="Arial"/>
          <w:iCs/>
        </w:rPr>
        <w:t xml:space="preserve"> </w:t>
      </w:r>
      <w:r w:rsidR="00F2670C">
        <w:rPr>
          <w:rFonts w:ascii="Arial" w:hAnsi="Arial" w:cs="Arial"/>
          <w:iCs/>
        </w:rPr>
        <w:t xml:space="preserve">develop great health and safety </w:t>
      </w:r>
      <w:r w:rsidR="001A45F8">
        <w:rPr>
          <w:rFonts w:ascii="Arial" w:hAnsi="Arial" w:cs="Arial"/>
          <w:iCs/>
        </w:rPr>
        <w:t>practices</w:t>
      </w:r>
      <w:r w:rsidR="00F2670C">
        <w:rPr>
          <w:rFonts w:ascii="Arial" w:hAnsi="Arial" w:cs="Arial"/>
          <w:iCs/>
        </w:rPr>
        <w:t xml:space="preserve">. </w:t>
      </w:r>
    </w:p>
    <w:p w14:paraId="41BB64AD" w14:textId="4D12082E" w:rsidR="004B5488" w:rsidRDefault="004B5488" w:rsidP="009D3F56">
      <w:pPr>
        <w:pStyle w:val="BodyA"/>
        <w:rPr>
          <w:rFonts w:ascii="Arial" w:hAnsi="Arial" w:cs="Arial"/>
          <w:iCs/>
        </w:rPr>
      </w:pPr>
    </w:p>
    <w:p w14:paraId="2937600D" w14:textId="463DC2D9" w:rsidR="00CF3DAB" w:rsidRDefault="00CF3DAB" w:rsidP="00CF3DAB">
      <w:pPr>
        <w:pStyle w:val="BodyA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NEBOSH </w:t>
      </w:r>
      <w:r w:rsidR="00431142">
        <w:rPr>
          <w:rFonts w:ascii="Arial" w:hAnsi="Arial" w:cs="Arial"/>
          <w:iCs/>
        </w:rPr>
        <w:t>Chief Operating Officer</w:t>
      </w:r>
      <w:r>
        <w:rPr>
          <w:rFonts w:ascii="Arial" w:hAnsi="Arial" w:cs="Arial"/>
          <w:iCs/>
        </w:rPr>
        <w:t xml:space="preserve">, </w:t>
      </w:r>
      <w:r w:rsidR="008252E4">
        <w:rPr>
          <w:rFonts w:ascii="Arial" w:hAnsi="Arial" w:cs="Arial"/>
          <w:iCs/>
        </w:rPr>
        <w:t>Dee Arp</w:t>
      </w:r>
      <w:r>
        <w:rPr>
          <w:rFonts w:ascii="Arial" w:hAnsi="Arial" w:cs="Arial"/>
          <w:iCs/>
        </w:rPr>
        <w:t xml:space="preserve">, said: “The very hands-on nature of construction sites is reflected in the new </w:t>
      </w:r>
      <w:r w:rsidRPr="004B5488">
        <w:rPr>
          <w:rFonts w:ascii="Arial" w:hAnsi="Arial" w:cs="Arial"/>
          <w:iCs/>
        </w:rPr>
        <w:t>Health and Safety Management for Construction</w:t>
      </w:r>
      <w:r>
        <w:rPr>
          <w:rFonts w:ascii="Arial" w:hAnsi="Arial" w:cs="Arial"/>
          <w:iCs/>
        </w:rPr>
        <w:t xml:space="preserve">, </w:t>
      </w:r>
      <w:r w:rsidR="00E30870">
        <w:rPr>
          <w:rFonts w:ascii="Arial" w:hAnsi="Arial" w:cs="Arial"/>
          <w:iCs/>
        </w:rPr>
        <w:t xml:space="preserve">one of </w:t>
      </w:r>
      <w:r>
        <w:rPr>
          <w:rFonts w:ascii="Arial" w:hAnsi="Arial" w:cs="Arial"/>
          <w:iCs/>
        </w:rPr>
        <w:t>NEBOSH’s most vocational qualification</w:t>
      </w:r>
      <w:r w:rsidR="00E30870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. Everything people will learn is geared towards practical application back on a construction project. It’s not just for site workers moving into a safety role either – our use of case studies </w:t>
      </w:r>
      <w:r w:rsidR="00732CCA">
        <w:rPr>
          <w:rFonts w:ascii="Arial" w:hAnsi="Arial" w:cs="Arial"/>
          <w:iCs/>
        </w:rPr>
        <w:t xml:space="preserve">and scenario assessments </w:t>
      </w:r>
      <w:r>
        <w:rPr>
          <w:rFonts w:ascii="Arial" w:hAnsi="Arial" w:cs="Arial"/>
          <w:iCs/>
        </w:rPr>
        <w:t>mean that people looking to move into the construction sector can take the qualification too.”</w:t>
      </w:r>
    </w:p>
    <w:p w14:paraId="7D985F56" w14:textId="77777777" w:rsidR="00CF3DAB" w:rsidRDefault="00CF3DAB" w:rsidP="00CF3DAB">
      <w:pPr>
        <w:pStyle w:val="BodyA"/>
        <w:rPr>
          <w:rFonts w:ascii="Arial" w:hAnsi="Arial" w:cs="Arial"/>
          <w:iCs/>
        </w:rPr>
      </w:pPr>
    </w:p>
    <w:p w14:paraId="47D0A38D" w14:textId="228C71E1" w:rsidR="004B5488" w:rsidRDefault="004B5488" w:rsidP="009D3F56">
      <w:pPr>
        <w:pStyle w:val="BodyA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Designed to reflect the highly practical nature of construction,</w:t>
      </w:r>
      <w:r w:rsidR="00221CCF">
        <w:rPr>
          <w:rFonts w:ascii="Arial" w:hAnsi="Arial" w:cs="Arial"/>
          <w:iCs/>
        </w:rPr>
        <w:t xml:space="preserve"> learners will cover a broad range of </w:t>
      </w:r>
      <w:r w:rsidR="00F50FC4">
        <w:rPr>
          <w:rFonts w:ascii="Arial" w:hAnsi="Arial" w:cs="Arial"/>
          <w:iCs/>
        </w:rPr>
        <w:t xml:space="preserve">topics from excavation, </w:t>
      </w:r>
      <w:proofErr w:type="gramStart"/>
      <w:r w:rsidR="00F50FC4">
        <w:rPr>
          <w:rFonts w:ascii="Arial" w:hAnsi="Arial" w:cs="Arial"/>
          <w:iCs/>
        </w:rPr>
        <w:t>demolition</w:t>
      </w:r>
      <w:proofErr w:type="gramEnd"/>
      <w:r w:rsidR="00F50FC4">
        <w:rPr>
          <w:rFonts w:ascii="Arial" w:hAnsi="Arial" w:cs="Arial"/>
          <w:iCs/>
        </w:rPr>
        <w:t xml:space="preserve"> and fire to culture, change and psychological health. </w:t>
      </w:r>
      <w:r w:rsidR="00F50FC4" w:rsidRPr="00F50FC4">
        <w:rPr>
          <w:rFonts w:ascii="Arial" w:hAnsi="Arial" w:cs="Arial"/>
          <w:iCs/>
        </w:rPr>
        <w:t xml:space="preserve">Everything </w:t>
      </w:r>
      <w:r w:rsidR="00F50FC4">
        <w:rPr>
          <w:rFonts w:ascii="Arial" w:hAnsi="Arial" w:cs="Arial"/>
          <w:iCs/>
        </w:rPr>
        <w:t>they</w:t>
      </w:r>
      <w:r w:rsidR="00F50FC4" w:rsidRPr="00F50FC4">
        <w:rPr>
          <w:rFonts w:ascii="Arial" w:hAnsi="Arial" w:cs="Arial"/>
          <w:iCs/>
        </w:rPr>
        <w:t xml:space="preserve"> need to make </w:t>
      </w:r>
      <w:r w:rsidR="00F50FC4">
        <w:rPr>
          <w:rFonts w:ascii="Arial" w:hAnsi="Arial" w:cs="Arial"/>
          <w:iCs/>
        </w:rPr>
        <w:t>a</w:t>
      </w:r>
      <w:r w:rsidR="00F50FC4" w:rsidRPr="00F50FC4">
        <w:rPr>
          <w:rFonts w:ascii="Arial" w:hAnsi="Arial" w:cs="Arial"/>
          <w:iCs/>
        </w:rPr>
        <w:t xml:space="preserve"> construction site healthier and safer!</w:t>
      </w:r>
    </w:p>
    <w:p w14:paraId="19B52834" w14:textId="55D419B2" w:rsidR="004B5488" w:rsidRDefault="004B5488" w:rsidP="009D3F56">
      <w:pPr>
        <w:pStyle w:val="BodyA"/>
        <w:rPr>
          <w:rFonts w:ascii="Arial" w:hAnsi="Arial" w:cs="Arial"/>
          <w:iCs/>
        </w:rPr>
      </w:pPr>
    </w:p>
    <w:p w14:paraId="1D7AC3B3" w14:textId="1E0DDFD9" w:rsidR="00732CCA" w:rsidRDefault="004B5488" w:rsidP="009D3F56">
      <w:pPr>
        <w:pStyle w:val="BodyA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This practical emphasis is continued in the assessment. </w:t>
      </w:r>
      <w:r w:rsidR="00732CCA">
        <w:rPr>
          <w:rFonts w:ascii="Arial" w:hAnsi="Arial" w:cs="Arial"/>
          <w:iCs/>
        </w:rPr>
        <w:t xml:space="preserve">Learners will be asked to complete a 48-hour assessment based on a real-life scenario </w:t>
      </w:r>
      <w:r w:rsidR="00732CCA" w:rsidRPr="00221CCF">
        <w:rPr>
          <w:rFonts w:ascii="Arial" w:hAnsi="Arial" w:cs="Arial"/>
          <w:iCs/>
        </w:rPr>
        <w:t xml:space="preserve">to </w:t>
      </w:r>
      <w:r w:rsidR="00732CCA">
        <w:rPr>
          <w:rFonts w:ascii="Arial" w:hAnsi="Arial" w:cs="Arial"/>
          <w:iCs/>
        </w:rPr>
        <w:t xml:space="preserve">really </w:t>
      </w:r>
      <w:r w:rsidR="00732CCA" w:rsidRPr="00221CCF">
        <w:rPr>
          <w:rFonts w:ascii="Arial" w:hAnsi="Arial" w:cs="Arial"/>
          <w:iCs/>
        </w:rPr>
        <w:t>reflect the requirements of a construction health and safety professional.</w:t>
      </w:r>
    </w:p>
    <w:p w14:paraId="1EF87EA7" w14:textId="77777777" w:rsidR="00732CCA" w:rsidRDefault="00732CCA" w:rsidP="009D3F56">
      <w:pPr>
        <w:pStyle w:val="BodyA"/>
        <w:rPr>
          <w:rFonts w:ascii="Arial" w:hAnsi="Arial" w:cs="Arial"/>
          <w:iCs/>
        </w:rPr>
      </w:pPr>
    </w:p>
    <w:p w14:paraId="174EF3E2" w14:textId="4E68BC37" w:rsidR="006451FB" w:rsidRDefault="00E17070" w:rsidP="009D3F56">
      <w:pPr>
        <w:pStyle w:val="BodyA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James Irwin, Director of Irwin &amp; Colton, is a specialist recruiter for the profession. He added: “</w:t>
      </w:r>
      <w:r w:rsidRPr="00E17070">
        <w:rPr>
          <w:rFonts w:ascii="Arial" w:hAnsi="Arial" w:cs="Arial"/>
          <w:iCs/>
        </w:rPr>
        <w:t xml:space="preserve">NEBOSH construction qualifications are highly sought after by employers in the construction industry. It is a real stamp of quality for those who attain </w:t>
      </w:r>
      <w:proofErr w:type="gramStart"/>
      <w:r w:rsidRPr="00E17070">
        <w:rPr>
          <w:rFonts w:ascii="Arial" w:hAnsi="Arial" w:cs="Arial"/>
          <w:iCs/>
        </w:rPr>
        <w:t>it</w:t>
      </w:r>
      <w:proofErr w:type="gramEnd"/>
      <w:r w:rsidRPr="00E17070">
        <w:rPr>
          <w:rFonts w:ascii="Arial" w:hAnsi="Arial" w:cs="Arial"/>
          <w:iCs/>
        </w:rPr>
        <w:t xml:space="preserve"> and employers know they are recruiting a candidate with </w:t>
      </w:r>
      <w:r w:rsidR="003B654B">
        <w:rPr>
          <w:rFonts w:ascii="Arial" w:hAnsi="Arial" w:cs="Arial"/>
          <w:iCs/>
        </w:rPr>
        <w:t xml:space="preserve">a </w:t>
      </w:r>
      <w:r w:rsidRPr="00E17070">
        <w:rPr>
          <w:rFonts w:ascii="Arial" w:hAnsi="Arial" w:cs="Arial"/>
          <w:iCs/>
        </w:rPr>
        <w:t>solid base of knowledge within health and safety in construction which will allow them to hit the ground running in a role.”</w:t>
      </w:r>
    </w:p>
    <w:p w14:paraId="4C4745C7" w14:textId="77777777" w:rsidR="006451FB" w:rsidRDefault="006451FB" w:rsidP="009D3F56">
      <w:pPr>
        <w:pStyle w:val="BodyA"/>
        <w:rPr>
          <w:rFonts w:ascii="Arial" w:hAnsi="Arial" w:cs="Arial"/>
          <w:iCs/>
        </w:rPr>
      </w:pPr>
    </w:p>
    <w:p w14:paraId="1C03577E" w14:textId="7AFBE8DE" w:rsidR="00F10F97" w:rsidRPr="00F10F97" w:rsidRDefault="004B5488" w:rsidP="00F10F97">
      <w:pPr>
        <w:pStyle w:val="BodyA"/>
        <w:tabs>
          <w:tab w:val="left" w:pos="2595"/>
        </w:tabs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The NEBOSH </w:t>
      </w:r>
      <w:r w:rsidRPr="004B5488">
        <w:rPr>
          <w:rFonts w:ascii="Arial" w:hAnsi="Arial" w:cs="Arial"/>
          <w:iCs/>
        </w:rPr>
        <w:t>Health and Safety Management for Construction</w:t>
      </w:r>
      <w:r>
        <w:rPr>
          <w:rFonts w:ascii="Arial" w:hAnsi="Arial" w:cs="Arial"/>
          <w:iCs/>
        </w:rPr>
        <w:t xml:space="preserve"> (UK and International versions) will replace </w:t>
      </w:r>
      <w:r w:rsidR="00F50FC4">
        <w:rPr>
          <w:rFonts w:ascii="Arial" w:hAnsi="Arial" w:cs="Arial"/>
          <w:iCs/>
        </w:rPr>
        <w:t>NEBOSH</w:t>
      </w:r>
      <w:r>
        <w:rPr>
          <w:rFonts w:ascii="Arial" w:hAnsi="Arial" w:cs="Arial"/>
          <w:iCs/>
        </w:rPr>
        <w:t xml:space="preserve"> Certificate in Construction Health and Safety. For more information about the new qualification</w:t>
      </w:r>
      <w:r w:rsidR="003B654B">
        <w:rPr>
          <w:rFonts w:ascii="Arial" w:hAnsi="Arial" w:cs="Arial"/>
          <w:iCs/>
        </w:rPr>
        <w:t>s</w:t>
      </w:r>
      <w:r>
        <w:rPr>
          <w:rFonts w:ascii="Arial" w:hAnsi="Arial" w:cs="Arial"/>
          <w:iCs/>
        </w:rPr>
        <w:t xml:space="preserve"> visit: </w:t>
      </w:r>
      <w:hyperlink r:id="rId8" w:history="1">
        <w:r w:rsidR="00F10F97" w:rsidRPr="00F10F97">
          <w:rPr>
            <w:rStyle w:val="Hyperlink"/>
            <w:rFonts w:ascii="Arial" w:hAnsi="Arial" w:cs="Arial"/>
          </w:rPr>
          <w:t>www.nebosh.org.uk/construction-uk</w:t>
        </w:r>
      </w:hyperlink>
      <w:r w:rsidR="00F10F97">
        <w:rPr>
          <w:rFonts w:ascii="Arial" w:hAnsi="Arial" w:cs="Arial"/>
        </w:rPr>
        <w:t xml:space="preserve"> or </w:t>
      </w:r>
    </w:p>
    <w:p w14:paraId="03B6025E" w14:textId="77777777" w:rsidR="00F10F97" w:rsidRPr="00F10F97" w:rsidRDefault="008A4DE6" w:rsidP="00F10F97">
      <w:pPr>
        <w:rPr>
          <w:rFonts w:ascii="Arial" w:hAnsi="Arial" w:cs="Arial"/>
        </w:rPr>
      </w:pPr>
      <w:hyperlink r:id="rId9" w:history="1">
        <w:r w:rsidR="00F10F97" w:rsidRPr="00F10F97">
          <w:rPr>
            <w:rStyle w:val="Hyperlink"/>
            <w:rFonts w:ascii="Arial" w:hAnsi="Arial" w:cs="Arial"/>
          </w:rPr>
          <w:t>www.nebosh.org.uk/construction-international</w:t>
        </w:r>
      </w:hyperlink>
      <w:r w:rsidR="00F10F97" w:rsidRPr="00F10F97">
        <w:rPr>
          <w:rFonts w:ascii="Arial" w:hAnsi="Arial" w:cs="Arial"/>
        </w:rPr>
        <w:t xml:space="preserve"> </w:t>
      </w:r>
    </w:p>
    <w:p w14:paraId="5793BE1B" w14:textId="77777777" w:rsidR="00F10F97" w:rsidRDefault="00F10F97" w:rsidP="009D3F56">
      <w:pPr>
        <w:pStyle w:val="BodyA"/>
        <w:tabs>
          <w:tab w:val="left" w:pos="2595"/>
        </w:tabs>
        <w:rPr>
          <w:rFonts w:ascii="Arial" w:hAnsi="Arial" w:cs="Arial"/>
          <w:iCs/>
        </w:rPr>
      </w:pPr>
    </w:p>
    <w:p w14:paraId="616DFAA5" w14:textId="77777777" w:rsidR="00E7294C" w:rsidRPr="000537EC" w:rsidRDefault="00E7294C" w:rsidP="00135167">
      <w:pPr>
        <w:pStyle w:val="BodyA"/>
        <w:rPr>
          <w:rFonts w:ascii="Arial" w:hAnsi="Arial" w:cs="Arial"/>
          <w:iCs/>
        </w:rPr>
      </w:pPr>
    </w:p>
    <w:p w14:paraId="43A82EA7" w14:textId="77777777" w:rsidR="000A1440" w:rsidRPr="00AC7E17" w:rsidRDefault="00AC7E17" w:rsidP="00AC7E17">
      <w:pPr>
        <w:pStyle w:val="Body"/>
        <w:numPr>
          <w:ilvl w:val="0"/>
          <w:numId w:val="2"/>
        </w:numPr>
        <w:rPr>
          <w:rFonts w:ascii="Arial" w:hAnsi="Arial" w:cs="Arial"/>
          <w:bCs/>
        </w:rPr>
      </w:pPr>
      <w:proofErr w:type="gramStart"/>
      <w:r w:rsidRPr="00AC7E17">
        <w:rPr>
          <w:rFonts w:ascii="Arial" w:hAnsi="Arial" w:cs="Arial"/>
          <w:bCs/>
        </w:rPr>
        <w:t xml:space="preserve">ENDS </w:t>
      </w:r>
      <w:r>
        <w:rPr>
          <w:rFonts w:ascii="Arial" w:hAnsi="Arial" w:cs="Arial"/>
          <w:bCs/>
        </w:rPr>
        <w:t xml:space="preserve"> </w:t>
      </w:r>
      <w:r w:rsidRPr="00AC7E17">
        <w:rPr>
          <w:rFonts w:ascii="Arial" w:hAnsi="Arial" w:cs="Arial"/>
          <w:bCs/>
        </w:rPr>
        <w:t>-</w:t>
      </w:r>
      <w:proofErr w:type="gramEnd"/>
      <w:r w:rsidRPr="00AC7E17">
        <w:rPr>
          <w:rFonts w:ascii="Arial" w:hAnsi="Arial" w:cs="Arial"/>
          <w:bCs/>
        </w:rPr>
        <w:t xml:space="preserve"> </w:t>
      </w:r>
    </w:p>
    <w:p w14:paraId="2612A831" w14:textId="77777777" w:rsidR="000A1440" w:rsidRPr="00B67E8E" w:rsidRDefault="000A1440" w:rsidP="00A77C6A">
      <w:pPr>
        <w:pStyle w:val="Body"/>
        <w:rPr>
          <w:rFonts w:ascii="Arial" w:hAnsi="Arial" w:cs="Arial"/>
          <w:b/>
          <w:bCs/>
        </w:rPr>
      </w:pPr>
    </w:p>
    <w:p w14:paraId="34CB2C61" w14:textId="77777777" w:rsidR="00A77C6A" w:rsidRPr="00B67E8E" w:rsidRDefault="00A77C6A" w:rsidP="00A77C6A">
      <w:pPr>
        <w:pStyle w:val="Body"/>
        <w:rPr>
          <w:rFonts w:ascii="Arial" w:hAnsi="Arial" w:cs="Arial"/>
          <w:b/>
          <w:bCs/>
        </w:rPr>
      </w:pPr>
      <w:r w:rsidRPr="00B67E8E">
        <w:rPr>
          <w:rFonts w:ascii="Arial" w:hAnsi="Arial" w:cs="Arial"/>
          <w:b/>
          <w:bCs/>
        </w:rPr>
        <w:t xml:space="preserve">Notes to </w:t>
      </w:r>
      <w:proofErr w:type="gramStart"/>
      <w:r w:rsidRPr="00B67E8E">
        <w:rPr>
          <w:rFonts w:ascii="Arial" w:hAnsi="Arial" w:cs="Arial"/>
          <w:b/>
          <w:bCs/>
        </w:rPr>
        <w:t>Editors</w:t>
      </w:r>
      <w:proofErr w:type="gramEnd"/>
    </w:p>
    <w:p w14:paraId="71725123" w14:textId="77777777" w:rsidR="00A77C6A" w:rsidRPr="00B67E8E" w:rsidRDefault="00A77C6A" w:rsidP="00A77C6A">
      <w:pPr>
        <w:pStyle w:val="Body"/>
        <w:rPr>
          <w:rFonts w:ascii="Arial" w:hAnsi="Arial" w:cs="Arial"/>
          <w:b/>
          <w:bCs/>
        </w:rPr>
      </w:pPr>
    </w:p>
    <w:p w14:paraId="499FABFE" w14:textId="77777777" w:rsidR="00A77C6A" w:rsidRPr="00B67E8E" w:rsidRDefault="00A77C6A" w:rsidP="00A77C6A">
      <w:pPr>
        <w:pStyle w:val="Body"/>
        <w:rPr>
          <w:rFonts w:ascii="Arial" w:hAnsi="Arial" w:cs="Arial"/>
          <w:b/>
          <w:bCs/>
        </w:rPr>
      </w:pPr>
      <w:r w:rsidRPr="00B67E8E">
        <w:rPr>
          <w:rFonts w:ascii="Arial" w:hAnsi="Arial" w:cs="Arial"/>
          <w:b/>
          <w:bCs/>
        </w:rPr>
        <w:t>About NEBOSH</w:t>
      </w:r>
    </w:p>
    <w:p w14:paraId="0D9607EB" w14:textId="77777777" w:rsidR="00A77C6A" w:rsidRPr="00B67E8E" w:rsidRDefault="00A77C6A" w:rsidP="00A77C6A">
      <w:pPr>
        <w:pStyle w:val="Body"/>
        <w:rPr>
          <w:rFonts w:ascii="Arial" w:hAnsi="Arial" w:cs="Arial"/>
          <w:b/>
          <w:bCs/>
        </w:rPr>
      </w:pPr>
    </w:p>
    <w:p w14:paraId="4FBA7147" w14:textId="77777777" w:rsidR="00363AD9" w:rsidRPr="00363AD9" w:rsidRDefault="00363AD9" w:rsidP="00363AD9">
      <w:pPr>
        <w:rPr>
          <w:rFonts w:ascii="Arial" w:hAnsi="Arial" w:cs="Arial"/>
        </w:rPr>
      </w:pPr>
      <w:r w:rsidRPr="00363AD9">
        <w:rPr>
          <w:rFonts w:ascii="Arial" w:hAnsi="Arial" w:cs="Arial"/>
        </w:rPr>
        <w:t>NEBOSH is a leading global brand in health, safety</w:t>
      </w:r>
      <w:r w:rsidR="00640CC1">
        <w:rPr>
          <w:rFonts w:ascii="Arial" w:hAnsi="Arial" w:cs="Arial"/>
        </w:rPr>
        <w:t xml:space="preserve">, </w:t>
      </w:r>
      <w:proofErr w:type="gramStart"/>
      <w:r w:rsidR="00640CC1">
        <w:rPr>
          <w:rFonts w:ascii="Arial" w:hAnsi="Arial" w:cs="Arial"/>
        </w:rPr>
        <w:t>wellbeing</w:t>
      </w:r>
      <w:proofErr w:type="gramEnd"/>
      <w:r w:rsidRPr="00363AD9">
        <w:rPr>
          <w:rFonts w:ascii="Arial" w:hAnsi="Arial" w:cs="Arial"/>
        </w:rPr>
        <w:t xml:space="preserve"> and env</w:t>
      </w:r>
      <w:r w:rsidR="00640CC1">
        <w:rPr>
          <w:rFonts w:ascii="Arial" w:hAnsi="Arial" w:cs="Arial"/>
        </w:rPr>
        <w:t>ironmental qualifications. I</w:t>
      </w:r>
      <w:r w:rsidRPr="00363AD9">
        <w:rPr>
          <w:rFonts w:ascii="Arial" w:hAnsi="Arial" w:cs="Arial"/>
        </w:rPr>
        <w:t>nternationally recognised qualifications help to raise the competence of safety and environmental professionals as well as individuals at all levels in the workplace.</w:t>
      </w:r>
    </w:p>
    <w:p w14:paraId="3E987F65" w14:textId="77777777" w:rsidR="00363AD9" w:rsidRPr="00363AD9" w:rsidRDefault="00640CC1" w:rsidP="00363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 </w:t>
      </w:r>
      <w:r w:rsidR="00C011BA">
        <w:rPr>
          <w:rFonts w:ascii="Arial" w:hAnsi="Arial" w:cs="Arial"/>
        </w:rPr>
        <w:t xml:space="preserve">its </w:t>
      </w:r>
      <w:r w:rsidR="00363AD9" w:rsidRPr="00363AD9">
        <w:rPr>
          <w:rFonts w:ascii="Arial" w:hAnsi="Arial" w:cs="Arial"/>
        </w:rPr>
        <w:t xml:space="preserve">inception in 1979 more than half a million people from around the world have studied for a NEBOSH qualification.  Tens of thousands join their number every year studying with our network of 600 </w:t>
      </w:r>
      <w:r w:rsidR="008923C8">
        <w:rPr>
          <w:rFonts w:ascii="Arial" w:hAnsi="Arial" w:cs="Arial"/>
        </w:rPr>
        <w:t xml:space="preserve">learning partners </w:t>
      </w:r>
      <w:r w:rsidR="00363AD9" w:rsidRPr="00363AD9">
        <w:rPr>
          <w:rFonts w:ascii="Arial" w:hAnsi="Arial" w:cs="Arial"/>
        </w:rPr>
        <w:t>in over 132 countries.</w:t>
      </w:r>
    </w:p>
    <w:p w14:paraId="7B5C0DEB" w14:textId="77777777" w:rsidR="00D53724" w:rsidRDefault="00640CC1" w:rsidP="00363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NEBOSH </w:t>
      </w:r>
      <w:r w:rsidR="00363AD9" w:rsidRPr="00363AD9">
        <w:rPr>
          <w:rFonts w:ascii="Arial" w:hAnsi="Arial" w:cs="Arial"/>
        </w:rPr>
        <w:t>qualifications are highly respected by governm</w:t>
      </w:r>
      <w:r>
        <w:rPr>
          <w:rFonts w:ascii="Arial" w:hAnsi="Arial" w:cs="Arial"/>
        </w:rPr>
        <w:t xml:space="preserve">ents, </w:t>
      </w:r>
      <w:proofErr w:type="gramStart"/>
      <w:r>
        <w:rPr>
          <w:rFonts w:ascii="Arial" w:hAnsi="Arial" w:cs="Arial"/>
        </w:rPr>
        <w:t>employers</w:t>
      </w:r>
      <w:proofErr w:type="gramEnd"/>
      <w:r>
        <w:rPr>
          <w:rFonts w:ascii="Arial" w:hAnsi="Arial" w:cs="Arial"/>
        </w:rPr>
        <w:t xml:space="preserve"> and our learners</w:t>
      </w:r>
      <w:r w:rsidR="00363AD9" w:rsidRPr="00363AD9">
        <w:rPr>
          <w:rFonts w:ascii="Arial" w:hAnsi="Arial" w:cs="Arial"/>
        </w:rPr>
        <w:t xml:space="preserve">.  They build the knowledge and skills which underpin competent performance as a health, </w:t>
      </w:r>
      <w:proofErr w:type="gramStart"/>
      <w:r w:rsidR="00363AD9" w:rsidRPr="00363AD9">
        <w:rPr>
          <w:rFonts w:ascii="Arial" w:hAnsi="Arial" w:cs="Arial"/>
        </w:rPr>
        <w:t>safety</w:t>
      </w:r>
      <w:proofErr w:type="gramEnd"/>
      <w:r w:rsidR="00363AD9" w:rsidRPr="00363AD9">
        <w:rPr>
          <w:rFonts w:ascii="Arial" w:hAnsi="Arial" w:cs="Arial"/>
        </w:rPr>
        <w:t xml:space="preserve"> and environmental professional. </w:t>
      </w:r>
      <w:r w:rsidR="00363AD9" w:rsidRPr="00B67E8E">
        <w:rPr>
          <w:rFonts w:ascii="Arial" w:hAnsi="Arial" w:cs="Arial"/>
        </w:rPr>
        <w:t>NEBOSH qualifications are recognised by</w:t>
      </w:r>
      <w:r>
        <w:rPr>
          <w:rFonts w:ascii="Arial" w:hAnsi="Arial" w:cs="Arial"/>
        </w:rPr>
        <w:t xml:space="preserve"> all</w:t>
      </w:r>
      <w:r w:rsidR="00363AD9" w:rsidRPr="00B67E8E">
        <w:rPr>
          <w:rFonts w:ascii="Arial" w:hAnsi="Arial" w:cs="Arial"/>
        </w:rPr>
        <w:t xml:space="preserve"> the relevant</w:t>
      </w:r>
      <w:r>
        <w:rPr>
          <w:rFonts w:ascii="Arial" w:hAnsi="Arial" w:cs="Arial"/>
        </w:rPr>
        <w:t xml:space="preserve"> professional membership bodies. </w:t>
      </w:r>
    </w:p>
    <w:p w14:paraId="158EF479" w14:textId="77777777" w:rsidR="00363AD9" w:rsidRDefault="00363AD9" w:rsidP="00363AD9">
      <w:pPr>
        <w:rPr>
          <w:rFonts w:ascii="Arial" w:hAnsi="Arial" w:cs="Arial"/>
        </w:rPr>
      </w:pPr>
      <w:r w:rsidRPr="00363AD9">
        <w:rPr>
          <w:rFonts w:ascii="Arial" w:hAnsi="Arial" w:cs="Arial"/>
        </w:rPr>
        <w:t>In 2014, NEBOSH received a Queen’s Award for Enterprise for Outstanding Achievement in International Trade in recognition of our international success.</w:t>
      </w:r>
    </w:p>
    <w:p w14:paraId="2845826D" w14:textId="77777777" w:rsidR="00363AD9" w:rsidRPr="00363AD9" w:rsidRDefault="00363AD9" w:rsidP="0077207C">
      <w:pPr>
        <w:spacing w:after="0" w:line="360" w:lineRule="auto"/>
        <w:rPr>
          <w:rFonts w:ascii="Arial" w:hAnsi="Arial" w:cs="Arial"/>
          <w:b/>
        </w:rPr>
      </w:pPr>
      <w:r w:rsidRPr="00363AD9">
        <w:rPr>
          <w:rFonts w:ascii="Arial" w:hAnsi="Arial" w:cs="Arial"/>
          <w:b/>
        </w:rPr>
        <w:t>Contact</w:t>
      </w:r>
    </w:p>
    <w:p w14:paraId="0DA9597B" w14:textId="77777777" w:rsidR="0077207C" w:rsidRDefault="0077207C" w:rsidP="0077207C">
      <w:pPr>
        <w:spacing w:after="0" w:line="360" w:lineRule="auto"/>
        <w:rPr>
          <w:rFonts w:ascii="Arial" w:hAnsi="Arial" w:cs="Arial"/>
        </w:rPr>
      </w:pPr>
      <w:r w:rsidRPr="00B67E8E">
        <w:rPr>
          <w:rFonts w:ascii="Arial" w:hAnsi="Arial" w:cs="Arial"/>
        </w:rPr>
        <w:t>For more information please contact:</w:t>
      </w:r>
    </w:p>
    <w:p w14:paraId="1058F283" w14:textId="5664D01E" w:rsidR="009D3F56" w:rsidRDefault="00135167" w:rsidP="009D3F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D3F56">
        <w:rPr>
          <w:rFonts w:ascii="Arial" w:hAnsi="Arial" w:cs="Arial"/>
        </w:rPr>
        <w:t xml:space="preserve">Jenny Pratt, NEBOSH </w:t>
      </w:r>
      <w:r w:rsidR="00CA112C">
        <w:rPr>
          <w:rFonts w:ascii="Arial" w:hAnsi="Arial" w:cs="Arial"/>
        </w:rPr>
        <w:t>Head of Communications</w:t>
      </w:r>
      <w:r w:rsidR="009D3F56">
        <w:rPr>
          <w:rStyle w:val="Hyperlink"/>
          <w:rFonts w:ascii="Arial" w:hAnsi="Arial" w:cs="Arial"/>
        </w:rPr>
        <w:br/>
      </w:r>
      <w:hyperlink r:id="rId10" w:history="1">
        <w:r w:rsidR="009D3F56" w:rsidRPr="00502620">
          <w:rPr>
            <w:rStyle w:val="Hyperlink"/>
            <w:rFonts w:ascii="Arial" w:hAnsi="Arial" w:cs="Arial"/>
          </w:rPr>
          <w:t>jenny.pratt@nebosh.org.uk</w:t>
        </w:r>
      </w:hyperlink>
    </w:p>
    <w:p w14:paraId="3F5C41B0" w14:textId="77777777" w:rsidR="009D3F56" w:rsidRDefault="009D3F56" w:rsidP="009D3F56">
      <w:pPr>
        <w:spacing w:after="0" w:line="240" w:lineRule="auto"/>
        <w:rPr>
          <w:rFonts w:ascii="Arial" w:hAnsi="Arial" w:cs="Arial"/>
        </w:rPr>
      </w:pPr>
    </w:p>
    <w:p w14:paraId="745482F8" w14:textId="77777777" w:rsidR="00272589" w:rsidRPr="00135167" w:rsidRDefault="00272589" w:rsidP="008B0906">
      <w:pPr>
        <w:spacing w:after="0" w:line="360" w:lineRule="auto"/>
        <w:rPr>
          <w:rFonts w:ascii="Arial" w:hAnsi="Arial" w:cs="Arial"/>
          <w:color w:val="0563C1" w:themeColor="hyperlink"/>
          <w:u w:val="single"/>
        </w:rPr>
      </w:pPr>
    </w:p>
    <w:p w14:paraId="693160EC" w14:textId="77777777" w:rsidR="002E48A3" w:rsidRPr="00B67E8E" w:rsidRDefault="002E48A3">
      <w:pPr>
        <w:rPr>
          <w:rFonts w:ascii="Arial" w:hAnsi="Arial" w:cs="Arial"/>
        </w:rPr>
      </w:pPr>
    </w:p>
    <w:sectPr w:rsidR="002E48A3" w:rsidRPr="00B67E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C88CA" w14:textId="77777777" w:rsidR="008746DB" w:rsidRDefault="008746DB" w:rsidP="008746DB">
      <w:pPr>
        <w:spacing w:after="0" w:line="240" w:lineRule="auto"/>
      </w:pPr>
      <w:r>
        <w:separator/>
      </w:r>
    </w:p>
  </w:endnote>
  <w:endnote w:type="continuationSeparator" w:id="0">
    <w:p w14:paraId="1D8B1B83" w14:textId="77777777" w:rsidR="008746DB" w:rsidRDefault="008746DB" w:rsidP="0087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D39D" w14:textId="77777777" w:rsidR="008746DB" w:rsidRDefault="00874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EAA92" w14:textId="77777777" w:rsidR="008746DB" w:rsidRDefault="00874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D90F" w14:textId="77777777" w:rsidR="008746DB" w:rsidRDefault="00874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9FEBC" w14:textId="77777777" w:rsidR="008746DB" w:rsidRDefault="008746DB" w:rsidP="008746DB">
      <w:pPr>
        <w:spacing w:after="0" w:line="240" w:lineRule="auto"/>
      </w:pPr>
      <w:r>
        <w:separator/>
      </w:r>
    </w:p>
  </w:footnote>
  <w:footnote w:type="continuationSeparator" w:id="0">
    <w:p w14:paraId="1D3CC015" w14:textId="77777777" w:rsidR="008746DB" w:rsidRDefault="008746DB" w:rsidP="0087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8072B" w14:textId="7C2F7026" w:rsidR="008746DB" w:rsidRDefault="008A4DE6">
    <w:pPr>
      <w:pStyle w:val="Header"/>
    </w:pPr>
    <w:r>
      <w:rPr>
        <w:noProof/>
      </w:rPr>
      <w:pict w14:anchorId="2BA536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02735" o:spid="_x0000_s2050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BARGO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9AD8" w14:textId="63E3FE9C" w:rsidR="008746DB" w:rsidRDefault="008A4DE6">
    <w:pPr>
      <w:pStyle w:val="Header"/>
    </w:pPr>
    <w:r>
      <w:rPr>
        <w:noProof/>
      </w:rPr>
      <w:pict w14:anchorId="44F0C5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02736" o:spid="_x0000_s2051" type="#_x0000_t136" style="position:absolute;margin-left:0;margin-top:0;width:489.4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BARGO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EC427" w14:textId="35E3DB6D" w:rsidR="008746DB" w:rsidRDefault="008A4DE6">
    <w:pPr>
      <w:pStyle w:val="Header"/>
    </w:pPr>
    <w:r>
      <w:rPr>
        <w:noProof/>
      </w:rPr>
      <w:pict w14:anchorId="6AA779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02734" o:spid="_x0000_s2049" type="#_x0000_t136" style="position:absolute;margin-left:0;margin-top:0;width:489.4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BARGO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34C30"/>
    <w:multiLevelType w:val="hybridMultilevel"/>
    <w:tmpl w:val="B7DAB13C"/>
    <w:lvl w:ilvl="0" w:tplc="F8DCC5B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62DED"/>
    <w:multiLevelType w:val="hybridMultilevel"/>
    <w:tmpl w:val="8D86B224"/>
    <w:lvl w:ilvl="0" w:tplc="D82EEAA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C5"/>
    <w:rsid w:val="00002B57"/>
    <w:rsid w:val="00027C7E"/>
    <w:rsid w:val="00047AAF"/>
    <w:rsid w:val="000537EC"/>
    <w:rsid w:val="00080C0C"/>
    <w:rsid w:val="0009786F"/>
    <w:rsid w:val="000A1440"/>
    <w:rsid w:val="000F5283"/>
    <w:rsid w:val="00105409"/>
    <w:rsid w:val="00135167"/>
    <w:rsid w:val="00147D7A"/>
    <w:rsid w:val="001865AF"/>
    <w:rsid w:val="001A45F8"/>
    <w:rsid w:val="001B6D3D"/>
    <w:rsid w:val="001D5209"/>
    <w:rsid w:val="001F3A07"/>
    <w:rsid w:val="00215E01"/>
    <w:rsid w:val="00221CCF"/>
    <w:rsid w:val="00224AFB"/>
    <w:rsid w:val="00246112"/>
    <w:rsid w:val="00272589"/>
    <w:rsid w:val="0027268D"/>
    <w:rsid w:val="002A7DCE"/>
    <w:rsid w:val="002E48A3"/>
    <w:rsid w:val="00363AD9"/>
    <w:rsid w:val="00372285"/>
    <w:rsid w:val="003A62E8"/>
    <w:rsid w:val="003B3B87"/>
    <w:rsid w:val="003B654B"/>
    <w:rsid w:val="003C39AA"/>
    <w:rsid w:val="004022D2"/>
    <w:rsid w:val="004251FE"/>
    <w:rsid w:val="00431142"/>
    <w:rsid w:val="00436F4F"/>
    <w:rsid w:val="004766DE"/>
    <w:rsid w:val="004B5488"/>
    <w:rsid w:val="004D3875"/>
    <w:rsid w:val="004D3C5E"/>
    <w:rsid w:val="004D4AF2"/>
    <w:rsid w:val="004D6DAB"/>
    <w:rsid w:val="00543F80"/>
    <w:rsid w:val="005865C5"/>
    <w:rsid w:val="0058765B"/>
    <w:rsid w:val="005B152E"/>
    <w:rsid w:val="006006C7"/>
    <w:rsid w:val="00614EEF"/>
    <w:rsid w:val="00640CC1"/>
    <w:rsid w:val="006451FB"/>
    <w:rsid w:val="00655A08"/>
    <w:rsid w:val="00681CBA"/>
    <w:rsid w:val="00695D48"/>
    <w:rsid w:val="006D1C66"/>
    <w:rsid w:val="006E43A4"/>
    <w:rsid w:val="00713343"/>
    <w:rsid w:val="00721B8A"/>
    <w:rsid w:val="00732CCA"/>
    <w:rsid w:val="00763ABF"/>
    <w:rsid w:val="0077207C"/>
    <w:rsid w:val="007C2205"/>
    <w:rsid w:val="007D0A6B"/>
    <w:rsid w:val="007D1872"/>
    <w:rsid w:val="00807DFE"/>
    <w:rsid w:val="008252E4"/>
    <w:rsid w:val="00854CE9"/>
    <w:rsid w:val="008746DB"/>
    <w:rsid w:val="008923C8"/>
    <w:rsid w:val="008A4DE6"/>
    <w:rsid w:val="008A581C"/>
    <w:rsid w:val="008B0906"/>
    <w:rsid w:val="009D3F56"/>
    <w:rsid w:val="009F2D09"/>
    <w:rsid w:val="00A0594F"/>
    <w:rsid w:val="00A46FA4"/>
    <w:rsid w:val="00A51C16"/>
    <w:rsid w:val="00A52CF3"/>
    <w:rsid w:val="00A77C6A"/>
    <w:rsid w:val="00AC1240"/>
    <w:rsid w:val="00AC7E17"/>
    <w:rsid w:val="00AD04DD"/>
    <w:rsid w:val="00B24F09"/>
    <w:rsid w:val="00B41E1F"/>
    <w:rsid w:val="00B456AE"/>
    <w:rsid w:val="00B633E0"/>
    <w:rsid w:val="00B67E8E"/>
    <w:rsid w:val="00B8433B"/>
    <w:rsid w:val="00BA3A49"/>
    <w:rsid w:val="00BD2304"/>
    <w:rsid w:val="00C011BA"/>
    <w:rsid w:val="00C11144"/>
    <w:rsid w:val="00C468F8"/>
    <w:rsid w:val="00C87600"/>
    <w:rsid w:val="00CA112C"/>
    <w:rsid w:val="00CF3DAB"/>
    <w:rsid w:val="00CF57FE"/>
    <w:rsid w:val="00D53724"/>
    <w:rsid w:val="00D8020F"/>
    <w:rsid w:val="00D84C99"/>
    <w:rsid w:val="00DC0DDF"/>
    <w:rsid w:val="00E17070"/>
    <w:rsid w:val="00E30870"/>
    <w:rsid w:val="00E7294C"/>
    <w:rsid w:val="00E908D9"/>
    <w:rsid w:val="00EE7C4D"/>
    <w:rsid w:val="00EF347A"/>
    <w:rsid w:val="00F04F54"/>
    <w:rsid w:val="00F10F97"/>
    <w:rsid w:val="00F2670C"/>
    <w:rsid w:val="00F27E9D"/>
    <w:rsid w:val="00F50FC4"/>
    <w:rsid w:val="00F54F0C"/>
    <w:rsid w:val="00FA2538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58F669"/>
  <w15:docId w15:val="{78CCBB59-D998-43F6-B7C8-10949639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5C5"/>
    <w:pPr>
      <w:keepNext/>
      <w:spacing w:after="0" w:line="240" w:lineRule="auto"/>
      <w:jc w:val="both"/>
      <w:outlineLvl w:val="0"/>
    </w:pPr>
    <w:rPr>
      <w:rFonts w:ascii="Arial" w:eastAsiaTheme="minorEastAsia" w:hAnsi="Arial" w:cs="Times New Roman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865C5"/>
    <w:rPr>
      <w:rFonts w:ascii="Arial" w:eastAsiaTheme="minorEastAsia" w:hAnsi="Arial" w:cs="Times New Roman"/>
      <w:b/>
      <w:color w:val="000000"/>
      <w:sz w:val="32"/>
      <w:szCs w:val="20"/>
    </w:rPr>
  </w:style>
  <w:style w:type="paragraph" w:styleId="Header">
    <w:name w:val="header"/>
    <w:basedOn w:val="Normal"/>
    <w:link w:val="HeaderChar"/>
    <w:uiPriority w:val="99"/>
    <w:rsid w:val="005865C5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865C5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0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7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77C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BodyA">
    <w:name w:val="Body A"/>
    <w:rsid w:val="001351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135167"/>
  </w:style>
  <w:style w:type="character" w:styleId="CommentReference">
    <w:name w:val="annotation reference"/>
    <w:basedOn w:val="DefaultParagraphFont"/>
    <w:uiPriority w:val="99"/>
    <w:semiHidden/>
    <w:unhideWhenUsed/>
    <w:rsid w:val="00C87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60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bosh.org.uk/construction-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enny.pratt@nebosh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bosh.org.uk/construction-internation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NEBOSH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Whiting</dc:creator>
  <cp:lastModifiedBy>Michaela Gibbins</cp:lastModifiedBy>
  <cp:revision>3</cp:revision>
  <cp:lastPrinted>2019-11-07T14:32:00Z</cp:lastPrinted>
  <dcterms:created xsi:type="dcterms:W3CDTF">2021-03-15T14:40:00Z</dcterms:created>
  <dcterms:modified xsi:type="dcterms:W3CDTF">2021-03-15T14:41:00Z</dcterms:modified>
</cp:coreProperties>
</file>